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36" w:rsidRDefault="007B2864" w:rsidP="002D17F7">
      <w:pPr>
        <w:pStyle w:val="30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56" w:line="260" w:lineRule="exact"/>
      </w:pPr>
      <w:r>
        <w:t>Установить</w:t>
      </w:r>
      <w:r w:rsidR="007E13AF">
        <w:t xml:space="preserve">, </w:t>
      </w:r>
      <w:r w:rsidR="008C7ACC">
        <w:t xml:space="preserve">15 января </w:t>
      </w:r>
      <w:r w:rsidR="007E13AF">
        <w:t xml:space="preserve">2022 </w:t>
      </w:r>
      <w:r w:rsidR="008C7ACC">
        <w:t>года</w:t>
      </w:r>
      <w:r w:rsidR="007E13AF">
        <w:t>:</w:t>
      </w:r>
    </w:p>
    <w:p w:rsidR="008C7ACC" w:rsidRDefault="008C7ACC">
      <w:pPr>
        <w:pStyle w:val="21"/>
        <w:shd w:val="clear" w:color="auto" w:fill="auto"/>
        <w:spacing w:after="0" w:line="328" w:lineRule="exact"/>
        <w:ind w:left="40" w:right="320" w:firstLine="680"/>
      </w:pPr>
      <w:r w:rsidRPr="008C7ACC">
        <w:t>а) приезжающие в Республику Узбекистан из иностранных государств (за исключением случаев, предусмотренных подпунктом «б» настоящего пункта)</w:t>
      </w:r>
      <w:r>
        <w:t xml:space="preserve"> обязаны</w:t>
      </w:r>
      <w:r w:rsidRPr="008C7ACC">
        <w:t>:</w:t>
      </w:r>
    </w:p>
    <w:p w:rsidR="008C7ACC" w:rsidRDefault="008C7ACC" w:rsidP="008C7ACC">
      <w:pPr>
        <w:pStyle w:val="21"/>
        <w:spacing w:line="328" w:lineRule="exact"/>
        <w:ind w:left="40" w:right="320" w:firstLine="680"/>
      </w:pPr>
      <w:r w:rsidRPr="003A7250">
        <w:rPr>
          <w:b/>
        </w:rPr>
        <w:t>иметь справку об отрицательном результате ПЦР-теста</w:t>
      </w:r>
      <w:r>
        <w:t xml:space="preserve"> на </w:t>
      </w:r>
      <w:proofErr w:type="spellStart"/>
      <w:r>
        <w:t>коронавирусную</w:t>
      </w:r>
      <w:proofErr w:type="spellEnd"/>
      <w:r>
        <w:t xml:space="preserve"> инфекцию, сданного </w:t>
      </w:r>
      <w:r w:rsidR="009E5EA1">
        <w:t xml:space="preserve">не более чем </w:t>
      </w:r>
      <w:r>
        <w:t xml:space="preserve">за 48 часов до </w:t>
      </w:r>
      <w:r w:rsidR="002D17F7">
        <w:t>вылета</w:t>
      </w:r>
      <w:r>
        <w:t xml:space="preserve"> </w:t>
      </w:r>
      <w:r w:rsidR="002D17F7">
        <w:t xml:space="preserve">рейса </w:t>
      </w:r>
      <w:r>
        <w:t>в Республику (кроме лиц, пересекающих автомобильные пограничные пропускные пункты);</w:t>
      </w:r>
    </w:p>
    <w:p w:rsidR="008C7ACC" w:rsidRDefault="003A7250" w:rsidP="008C7ACC">
      <w:pPr>
        <w:pStyle w:val="21"/>
        <w:shd w:val="clear" w:color="auto" w:fill="auto"/>
        <w:spacing w:after="0" w:line="328" w:lineRule="exact"/>
        <w:ind w:left="40" w:right="320" w:firstLine="680"/>
      </w:pPr>
      <w:r>
        <w:rPr>
          <w:b/>
        </w:rPr>
        <w:t>сдать</w:t>
      </w:r>
      <w:r w:rsidR="008C7ACC" w:rsidRPr="003A7250">
        <w:rPr>
          <w:b/>
        </w:rPr>
        <w:t xml:space="preserve"> </w:t>
      </w:r>
      <w:r w:rsidR="008C7ACC" w:rsidRPr="003A7250">
        <w:rPr>
          <w:rStyle w:val="a9"/>
          <w:b/>
          <w:i w:val="0"/>
        </w:rPr>
        <w:t>экспресс</w:t>
      </w:r>
      <w:r w:rsidR="008C7ACC" w:rsidRPr="003A7250">
        <w:rPr>
          <w:b/>
          <w:i/>
        </w:rPr>
        <w:t>-</w:t>
      </w:r>
      <w:r w:rsidR="008C7ACC" w:rsidRPr="003A7250">
        <w:rPr>
          <w:rStyle w:val="a9"/>
          <w:b/>
          <w:i w:val="0"/>
        </w:rPr>
        <w:t>тест</w:t>
      </w:r>
      <w:r w:rsidR="008C7ACC">
        <w:t xml:space="preserve"> на определение </w:t>
      </w:r>
      <w:r w:rsidR="008C7ACC" w:rsidRPr="008C7ACC">
        <w:rPr>
          <w:rStyle w:val="a9"/>
          <w:i w:val="0"/>
        </w:rPr>
        <w:t>антигена</w:t>
      </w:r>
      <w:r w:rsidR="008C7ACC" w:rsidRPr="008C7ACC">
        <w:t xml:space="preserve"> </w:t>
      </w:r>
      <w:r w:rsidR="008C7ACC">
        <w:t xml:space="preserve">к </w:t>
      </w:r>
      <w:proofErr w:type="spellStart"/>
      <w:r w:rsidR="008C7ACC" w:rsidRPr="008C7ACC">
        <w:rPr>
          <w:rStyle w:val="a9"/>
          <w:i w:val="0"/>
        </w:rPr>
        <w:t>коронавирусной</w:t>
      </w:r>
      <w:proofErr w:type="spellEnd"/>
      <w:r w:rsidR="008C7ACC" w:rsidRPr="008C7ACC">
        <w:rPr>
          <w:rStyle w:val="a9"/>
          <w:i w:val="0"/>
        </w:rPr>
        <w:t xml:space="preserve"> инфекции</w:t>
      </w:r>
      <w:r>
        <w:rPr>
          <w:rStyle w:val="a9"/>
          <w:i w:val="0"/>
        </w:rPr>
        <w:t xml:space="preserve">, </w:t>
      </w:r>
      <w:proofErr w:type="gramStart"/>
      <w:r>
        <w:rPr>
          <w:rStyle w:val="a9"/>
          <w:i w:val="0"/>
        </w:rPr>
        <w:t>организованное</w:t>
      </w:r>
      <w:r w:rsidR="008C7ACC">
        <w:t xml:space="preserve">  в</w:t>
      </w:r>
      <w:proofErr w:type="gramEnd"/>
      <w:r w:rsidR="008C7ACC">
        <w:t xml:space="preserve"> международных аэропортах, вокзалах и пунктах пропуска через границу;</w:t>
      </w:r>
    </w:p>
    <w:p w:rsidR="008C7ACC" w:rsidRDefault="008C7ACC">
      <w:pPr>
        <w:pStyle w:val="21"/>
        <w:shd w:val="clear" w:color="auto" w:fill="auto"/>
        <w:spacing w:after="0" w:line="328" w:lineRule="exact"/>
        <w:ind w:left="40" w:right="320" w:firstLine="680"/>
      </w:pPr>
    </w:p>
    <w:p w:rsidR="00BF5D36" w:rsidRDefault="007E13AF">
      <w:pPr>
        <w:pStyle w:val="21"/>
        <w:shd w:val="clear" w:color="auto" w:fill="auto"/>
        <w:tabs>
          <w:tab w:val="left" w:pos="963"/>
        </w:tabs>
        <w:spacing w:line="316" w:lineRule="exact"/>
        <w:ind w:left="20" w:right="380" w:firstLine="680"/>
      </w:pPr>
      <w:proofErr w:type="gramStart"/>
      <w:r>
        <w:t>б)</w:t>
      </w:r>
      <w:r>
        <w:tab/>
      </w:r>
      <w:proofErr w:type="gramEnd"/>
      <w:r w:rsidR="003A7250" w:rsidRPr="003A7250">
        <w:t xml:space="preserve">Граждане Узбекистана и Кыргызстана, следующие через автомобильные пограничные пункты пропуска на </w:t>
      </w:r>
      <w:proofErr w:type="spellStart"/>
      <w:r w:rsidR="003A7250" w:rsidRPr="003A7250">
        <w:t>узбекско-кыргызской</w:t>
      </w:r>
      <w:proofErr w:type="spellEnd"/>
      <w:r w:rsidR="003A7250" w:rsidRPr="003A7250">
        <w:t xml:space="preserve"> границе, </w:t>
      </w:r>
      <w:r w:rsidR="003A7250" w:rsidRPr="003A7250">
        <w:rPr>
          <w:b/>
        </w:rPr>
        <w:t>не обязаны сдавать экспресс-тест на антиген</w:t>
      </w:r>
      <w:r w:rsidR="003A7250" w:rsidRPr="003A7250">
        <w:t xml:space="preserve"> </w:t>
      </w:r>
      <w:r w:rsidR="00753F89">
        <w:t>на</w:t>
      </w:r>
      <w:r w:rsidR="003A7250" w:rsidRPr="003A7250">
        <w:t xml:space="preserve"> </w:t>
      </w:r>
      <w:proofErr w:type="spellStart"/>
      <w:r w:rsidR="003A7250" w:rsidRPr="003A7250">
        <w:t>коронавирусн</w:t>
      </w:r>
      <w:r w:rsidR="00753F89">
        <w:t>ую</w:t>
      </w:r>
      <w:proofErr w:type="spellEnd"/>
      <w:r w:rsidR="003A7250" w:rsidRPr="003A7250">
        <w:t xml:space="preserve"> инфекци</w:t>
      </w:r>
      <w:r w:rsidR="00753F89">
        <w:t>ю</w:t>
      </w:r>
      <w:r w:rsidR="003A7250" w:rsidRPr="003A7250">
        <w:t xml:space="preserve"> при наличии у них отрицательного ПЦР-теста на </w:t>
      </w:r>
      <w:proofErr w:type="spellStart"/>
      <w:r w:rsidR="003A7250" w:rsidRPr="003A7250">
        <w:t>коронавирусную</w:t>
      </w:r>
      <w:proofErr w:type="spellEnd"/>
      <w:r w:rsidR="003A7250" w:rsidRPr="003A7250">
        <w:t xml:space="preserve"> инфекцию, сданного </w:t>
      </w:r>
      <w:r w:rsidR="00022E15">
        <w:t xml:space="preserve">не более чем </w:t>
      </w:r>
      <w:r w:rsidR="003A7250" w:rsidRPr="003A7250">
        <w:t>за 48 часов до въезд</w:t>
      </w:r>
      <w:r w:rsidR="00022E15">
        <w:t>а</w:t>
      </w:r>
      <w:r>
        <w:rPr>
          <w:rStyle w:val="a5"/>
        </w:rPr>
        <w:t>.</w:t>
      </w:r>
    </w:p>
    <w:p w:rsidR="003A7250" w:rsidRDefault="003A7250">
      <w:pPr>
        <w:pStyle w:val="21"/>
        <w:shd w:val="clear" w:color="auto" w:fill="auto"/>
        <w:tabs>
          <w:tab w:val="left" w:pos="963"/>
        </w:tabs>
        <w:spacing w:line="313" w:lineRule="exact"/>
        <w:ind w:left="20" w:right="380" w:firstLine="680"/>
      </w:pPr>
      <w:r w:rsidRPr="003A7250">
        <w:t xml:space="preserve">Граждане Республики Узбекистан, следующие в </w:t>
      </w:r>
      <w:proofErr w:type="spellStart"/>
      <w:r w:rsidRPr="003A7250">
        <w:t>Сохский</w:t>
      </w:r>
      <w:proofErr w:type="spellEnd"/>
      <w:r w:rsidRPr="003A7250">
        <w:t xml:space="preserve"> район, поселки </w:t>
      </w:r>
      <w:proofErr w:type="spellStart"/>
      <w:r w:rsidRPr="003A7250">
        <w:t>Шохимардон</w:t>
      </w:r>
      <w:proofErr w:type="spellEnd"/>
      <w:r w:rsidRPr="003A7250">
        <w:t xml:space="preserve">, </w:t>
      </w:r>
      <w:proofErr w:type="spellStart"/>
      <w:r w:rsidRPr="003A7250">
        <w:t>Чунгара</w:t>
      </w:r>
      <w:proofErr w:type="spellEnd"/>
      <w:r w:rsidRPr="003A7250">
        <w:t xml:space="preserve">, </w:t>
      </w:r>
      <w:proofErr w:type="spellStart"/>
      <w:r w:rsidRPr="003A7250">
        <w:t>Тоштепа</w:t>
      </w:r>
      <w:proofErr w:type="spellEnd"/>
      <w:r w:rsidRPr="003A7250">
        <w:t xml:space="preserve">, </w:t>
      </w:r>
      <w:proofErr w:type="spellStart"/>
      <w:r w:rsidRPr="003A7250">
        <w:t>Бунёдкор</w:t>
      </w:r>
      <w:proofErr w:type="spellEnd"/>
      <w:r w:rsidRPr="003A7250">
        <w:t xml:space="preserve">, </w:t>
      </w:r>
      <w:proofErr w:type="spellStart"/>
      <w:r w:rsidRPr="003A7250">
        <w:t>Джами</w:t>
      </w:r>
      <w:proofErr w:type="spellEnd"/>
      <w:r w:rsidRPr="003A7250">
        <w:t xml:space="preserve"> и </w:t>
      </w:r>
      <w:proofErr w:type="spellStart"/>
      <w:r w:rsidRPr="003A7250">
        <w:t>Кардашлык</w:t>
      </w:r>
      <w:proofErr w:type="spellEnd"/>
      <w:r w:rsidRPr="003A7250">
        <w:t xml:space="preserve"> Республики Узбекистан (далее - отдельные р</w:t>
      </w:r>
      <w:bookmarkStart w:id="0" w:name="_GoBack"/>
      <w:bookmarkEnd w:id="0"/>
      <w:r w:rsidRPr="003A7250">
        <w:t xml:space="preserve">егионы) и транзитом с отдельных регионов в Республику Узбекистан, а также граждане Кыргызстана и Таджикистана, въезжающие и выезжающие из отдельных регионов не обязаны сдавать все виды анализов на </w:t>
      </w:r>
      <w:proofErr w:type="spellStart"/>
      <w:r w:rsidRPr="003A7250">
        <w:t>коронавирусную</w:t>
      </w:r>
      <w:proofErr w:type="spellEnd"/>
      <w:r w:rsidRPr="003A7250">
        <w:t xml:space="preserve"> инфекцию;</w:t>
      </w:r>
    </w:p>
    <w:p w:rsidR="003A7250" w:rsidRDefault="007E13AF" w:rsidP="003A7250">
      <w:pPr>
        <w:pStyle w:val="21"/>
        <w:tabs>
          <w:tab w:val="left" w:pos="963"/>
        </w:tabs>
        <w:spacing w:line="313" w:lineRule="exact"/>
        <w:ind w:left="20" w:right="380" w:firstLine="680"/>
      </w:pPr>
      <w:r>
        <w:t>в)</w:t>
      </w:r>
      <w:r>
        <w:tab/>
      </w:r>
      <w:r w:rsidR="003A7250">
        <w:t xml:space="preserve">Тестирование на </w:t>
      </w:r>
      <w:proofErr w:type="spellStart"/>
      <w:r w:rsidR="003A7250" w:rsidRPr="003A7250">
        <w:rPr>
          <w:b/>
        </w:rPr>
        <w:t>коронавирусную</w:t>
      </w:r>
      <w:proofErr w:type="spellEnd"/>
      <w:r w:rsidR="003A7250" w:rsidRPr="003A7250">
        <w:rPr>
          <w:b/>
        </w:rPr>
        <w:t xml:space="preserve"> инфекцию</w:t>
      </w:r>
      <w:r w:rsidR="003A7250">
        <w:t xml:space="preserve"> на всех пограничных пропускных пунктах республики осуществляется </w:t>
      </w:r>
      <w:r w:rsidR="003A7250" w:rsidRPr="003A7250">
        <w:rPr>
          <w:b/>
        </w:rPr>
        <w:t>только Центральной таможенной лабораторией ГТК</w:t>
      </w:r>
      <w:r w:rsidR="003A7250">
        <w:t>.</w:t>
      </w:r>
    </w:p>
    <w:p w:rsidR="00757A5D" w:rsidRDefault="003A7250" w:rsidP="003A7250">
      <w:pPr>
        <w:pStyle w:val="21"/>
        <w:shd w:val="clear" w:color="auto" w:fill="auto"/>
        <w:tabs>
          <w:tab w:val="left" w:pos="963"/>
        </w:tabs>
        <w:spacing w:line="313" w:lineRule="exact"/>
        <w:ind w:left="20" w:right="380" w:firstLine="680"/>
      </w:pPr>
      <w:r>
        <w:t xml:space="preserve">При этом, при </w:t>
      </w:r>
      <w:proofErr w:type="spellStart"/>
      <w:r>
        <w:t>экспрес</w:t>
      </w:r>
      <w:proofErr w:type="spellEnd"/>
      <w:r w:rsidR="002D17F7">
        <w:rPr>
          <w:lang w:val="en-US"/>
        </w:rPr>
        <w:t>c</w:t>
      </w:r>
      <w:r>
        <w:t xml:space="preserve">-тестировании на </w:t>
      </w:r>
      <w:proofErr w:type="spellStart"/>
      <w:r>
        <w:t>коронавирусную</w:t>
      </w:r>
      <w:proofErr w:type="spellEnd"/>
      <w:r>
        <w:t xml:space="preserve"> инфекцию граждан, въезжающих в Республику Узбекистан через пограничные пропускные пункты, студентам предоставляется скидка 50%, </w:t>
      </w:r>
      <w:r w:rsidR="00757A5D" w:rsidRPr="00757A5D">
        <w:t>Лица с инвалидностью I и II группы тестируются бесплатно, дети до 2 лет не тестируются</w:t>
      </w:r>
      <w:r>
        <w:t>.</w:t>
      </w:r>
    </w:p>
    <w:p w:rsidR="00757A5D" w:rsidRDefault="002D17F7" w:rsidP="003A7250">
      <w:pPr>
        <w:pStyle w:val="21"/>
        <w:shd w:val="clear" w:color="auto" w:fill="auto"/>
        <w:tabs>
          <w:tab w:val="left" w:pos="963"/>
        </w:tabs>
        <w:spacing w:line="313" w:lineRule="exact"/>
        <w:ind w:left="20" w:right="380" w:firstLine="680"/>
        <w:rPr>
          <w:rStyle w:val="a5"/>
          <w:b w:val="0"/>
        </w:rPr>
      </w:pPr>
      <w:r w:rsidRPr="002D17F7">
        <w:rPr>
          <w:rStyle w:val="a5"/>
        </w:rPr>
        <w:t xml:space="preserve">3. </w:t>
      </w:r>
      <w:r w:rsidR="00757A5D" w:rsidRPr="00757A5D">
        <w:rPr>
          <w:rStyle w:val="a5"/>
        </w:rPr>
        <w:t>С 15 января 20</w:t>
      </w:r>
      <w:r w:rsidR="009E5EA1" w:rsidRPr="009E5EA1">
        <w:rPr>
          <w:rStyle w:val="a5"/>
        </w:rPr>
        <w:t>2</w:t>
      </w:r>
      <w:r w:rsidR="00757A5D" w:rsidRPr="00757A5D">
        <w:rPr>
          <w:rStyle w:val="a5"/>
        </w:rPr>
        <w:t xml:space="preserve">2 года </w:t>
      </w:r>
      <w:r w:rsidR="00757A5D" w:rsidRPr="00757A5D">
        <w:rPr>
          <w:rStyle w:val="a5"/>
          <w:b w:val="0"/>
        </w:rPr>
        <w:t xml:space="preserve">установить временные ограничения на передвижение граждан Республики Узбекистан </w:t>
      </w:r>
      <w:r w:rsidR="00757A5D">
        <w:rPr>
          <w:rStyle w:val="a5"/>
          <w:b w:val="0"/>
        </w:rPr>
        <w:t>и</w:t>
      </w:r>
      <w:r w:rsidR="00757A5D" w:rsidRPr="00757A5D">
        <w:rPr>
          <w:rStyle w:val="a5"/>
          <w:b w:val="0"/>
        </w:rPr>
        <w:t xml:space="preserve"> Республик</w:t>
      </w:r>
      <w:r w:rsidR="00757A5D">
        <w:rPr>
          <w:rStyle w:val="a5"/>
          <w:b w:val="0"/>
        </w:rPr>
        <w:t>и</w:t>
      </w:r>
      <w:r w:rsidR="00757A5D" w:rsidRPr="00757A5D">
        <w:rPr>
          <w:rStyle w:val="a5"/>
          <w:b w:val="0"/>
        </w:rPr>
        <w:t xml:space="preserve"> Казахстан</w:t>
      </w:r>
      <w:r w:rsidR="00757A5D">
        <w:rPr>
          <w:rStyle w:val="a5"/>
          <w:b w:val="0"/>
        </w:rPr>
        <w:t xml:space="preserve"> </w:t>
      </w:r>
      <w:r w:rsidR="00757A5D" w:rsidRPr="00757A5D">
        <w:rPr>
          <w:rStyle w:val="a5"/>
          <w:b w:val="0"/>
        </w:rPr>
        <w:t>(далее - Стороны)</w:t>
      </w:r>
      <w:r w:rsidR="00757A5D" w:rsidRPr="00757A5D">
        <w:t xml:space="preserve"> </w:t>
      </w:r>
      <w:r w:rsidR="00757A5D" w:rsidRPr="00757A5D">
        <w:rPr>
          <w:rStyle w:val="a5"/>
          <w:b w:val="0"/>
        </w:rPr>
        <w:t>через пограничные пропускные пункты, расположенные на границе</w:t>
      </w:r>
      <w:r w:rsidR="00757A5D">
        <w:rPr>
          <w:rStyle w:val="a5"/>
          <w:b w:val="0"/>
        </w:rPr>
        <w:t xml:space="preserve"> Сторон. </w:t>
      </w:r>
      <w:r w:rsidR="00757A5D" w:rsidRPr="00757A5D">
        <w:rPr>
          <w:rStyle w:val="a5"/>
          <w:b w:val="0"/>
        </w:rPr>
        <w:t xml:space="preserve"> Данные ограничения не распространяются на следующие категории лиц</w:t>
      </w:r>
      <w:r w:rsidR="00757A5D">
        <w:rPr>
          <w:rStyle w:val="a5"/>
          <w:b w:val="0"/>
        </w:rPr>
        <w:t>:</w:t>
      </w:r>
    </w:p>
    <w:p w:rsidR="00757A5D" w:rsidRDefault="00757A5D" w:rsidP="00757A5D">
      <w:pPr>
        <w:pStyle w:val="21"/>
        <w:tabs>
          <w:tab w:val="center" w:pos="3366"/>
          <w:tab w:val="left" w:pos="4349"/>
          <w:tab w:val="left" w:pos="5784"/>
          <w:tab w:val="right" w:pos="8992"/>
        </w:tabs>
        <w:spacing w:line="317" w:lineRule="exact"/>
        <w:ind w:left="60" w:firstLine="660"/>
      </w:pPr>
      <w:r>
        <w:t>а) лиц, въезжающих в Республику Узбекистан воздушным транспортом;</w:t>
      </w:r>
    </w:p>
    <w:p w:rsidR="00757A5D" w:rsidRDefault="00757A5D" w:rsidP="00757A5D">
      <w:pPr>
        <w:pStyle w:val="21"/>
        <w:tabs>
          <w:tab w:val="center" w:pos="3366"/>
          <w:tab w:val="left" w:pos="4349"/>
          <w:tab w:val="left" w:pos="5784"/>
          <w:tab w:val="right" w:pos="8992"/>
        </w:tabs>
        <w:spacing w:line="317" w:lineRule="exact"/>
        <w:ind w:left="60" w:firstLine="660"/>
      </w:pPr>
      <w:r>
        <w:t>б) нижеуказанных лиц, пересекающих пограничные железнодорожные станции и автомобильные пограничные пропускные пункты:</w:t>
      </w:r>
    </w:p>
    <w:p w:rsidR="00757A5D" w:rsidRDefault="00757A5D" w:rsidP="00757A5D">
      <w:pPr>
        <w:pStyle w:val="21"/>
        <w:tabs>
          <w:tab w:val="center" w:pos="3366"/>
          <w:tab w:val="left" w:pos="4349"/>
          <w:tab w:val="left" w:pos="5784"/>
          <w:tab w:val="right" w:pos="8992"/>
        </w:tabs>
        <w:spacing w:line="317" w:lineRule="exact"/>
        <w:ind w:left="60" w:firstLine="660"/>
      </w:pPr>
      <w:r>
        <w:t>граждан Сторон, возвращающ</w:t>
      </w:r>
      <w:r w:rsidR="00F22B93">
        <w:t>их</w:t>
      </w:r>
      <w:r>
        <w:t>ся на Родину;</w:t>
      </w:r>
    </w:p>
    <w:p w:rsidR="00757A5D" w:rsidRDefault="00757A5D" w:rsidP="00757A5D">
      <w:pPr>
        <w:pStyle w:val="21"/>
        <w:tabs>
          <w:tab w:val="center" w:pos="3366"/>
          <w:tab w:val="left" w:pos="4349"/>
          <w:tab w:val="left" w:pos="5784"/>
          <w:tab w:val="right" w:pos="8992"/>
        </w:tabs>
        <w:spacing w:line="317" w:lineRule="exact"/>
        <w:ind w:left="60" w:firstLine="660"/>
      </w:pPr>
      <w:r>
        <w:t>межгосударственный фельдшерский персонал;</w:t>
      </w:r>
    </w:p>
    <w:p w:rsidR="00757A5D" w:rsidRDefault="00757A5D" w:rsidP="00757A5D">
      <w:pPr>
        <w:pStyle w:val="21"/>
        <w:tabs>
          <w:tab w:val="center" w:pos="3366"/>
          <w:tab w:val="left" w:pos="4349"/>
          <w:tab w:val="left" w:pos="5784"/>
          <w:tab w:val="right" w:pos="8992"/>
        </w:tabs>
        <w:spacing w:line="317" w:lineRule="exact"/>
        <w:ind w:left="60" w:firstLine="660"/>
      </w:pPr>
      <w:r>
        <w:t>водител</w:t>
      </w:r>
      <w:r w:rsidR="00F22B93">
        <w:t>ей</w:t>
      </w:r>
      <w:r>
        <w:t>, осуществляющи</w:t>
      </w:r>
      <w:r w:rsidR="00F22B93">
        <w:t>х</w:t>
      </w:r>
      <w:r>
        <w:t xml:space="preserve"> международные перевозки;</w:t>
      </w:r>
    </w:p>
    <w:p w:rsidR="00757A5D" w:rsidRDefault="00757A5D" w:rsidP="00757A5D">
      <w:pPr>
        <w:pStyle w:val="21"/>
        <w:shd w:val="clear" w:color="auto" w:fill="auto"/>
        <w:tabs>
          <w:tab w:val="center" w:pos="3366"/>
          <w:tab w:val="left" w:pos="4349"/>
          <w:tab w:val="left" w:pos="5784"/>
          <w:tab w:val="right" w:pos="8992"/>
        </w:tabs>
        <w:spacing w:after="0" w:line="317" w:lineRule="exact"/>
        <w:ind w:left="60" w:firstLine="660"/>
      </w:pPr>
      <w:r>
        <w:t>граждан Сторон, входящи</w:t>
      </w:r>
      <w:r w:rsidR="00F22B93">
        <w:t>х</w:t>
      </w:r>
      <w:r>
        <w:t xml:space="preserve"> в состав официальных (правительственных) делегаций;</w:t>
      </w:r>
    </w:p>
    <w:p w:rsidR="00757A5D" w:rsidRDefault="00757A5D" w:rsidP="00757A5D">
      <w:pPr>
        <w:pStyle w:val="21"/>
        <w:spacing w:line="298" w:lineRule="exact"/>
        <w:ind w:left="60" w:right="460" w:firstLine="660"/>
      </w:pPr>
      <w:r>
        <w:lastRenderedPageBreak/>
        <w:t>работник</w:t>
      </w:r>
      <w:r w:rsidR="00F22B93">
        <w:t>ов</w:t>
      </w:r>
      <w:r>
        <w:t xml:space="preserve"> международных организаций, дипломатических представительств, консульских учреждений и </w:t>
      </w:r>
      <w:r w:rsidR="00F22B93">
        <w:t>членов</w:t>
      </w:r>
      <w:r>
        <w:t xml:space="preserve"> их сем</w:t>
      </w:r>
      <w:r w:rsidR="00F22B93">
        <w:t>ей</w:t>
      </w:r>
      <w:r>
        <w:t>;</w:t>
      </w:r>
    </w:p>
    <w:p w:rsidR="00757A5D" w:rsidRDefault="00757A5D" w:rsidP="00757A5D">
      <w:pPr>
        <w:pStyle w:val="21"/>
        <w:spacing w:line="298" w:lineRule="exact"/>
        <w:ind w:left="60" w:right="460" w:firstLine="660"/>
      </w:pPr>
      <w:r>
        <w:t>Граждан Сторон, обслуживающи</w:t>
      </w:r>
      <w:r w:rsidR="00F22B93">
        <w:t>х</w:t>
      </w:r>
      <w:r>
        <w:t xml:space="preserve"> объекты Республики Узбекистан, расположенные на территории Республики Казахстан, а также объекты Республики Казахстан, расположенные на территории Республики Узбекистан;</w:t>
      </w:r>
    </w:p>
    <w:p w:rsidR="00F22B93" w:rsidRDefault="00757A5D" w:rsidP="00757A5D">
      <w:pPr>
        <w:pStyle w:val="21"/>
        <w:shd w:val="clear" w:color="auto" w:fill="auto"/>
        <w:spacing w:line="298" w:lineRule="exact"/>
        <w:ind w:left="60" w:right="460" w:firstLine="660"/>
      </w:pPr>
      <w:r>
        <w:t>граждан Республики Казахстан, осуществляющи</w:t>
      </w:r>
      <w:r w:rsidR="00F22B93">
        <w:t>х</w:t>
      </w:r>
      <w:r>
        <w:t xml:space="preserve"> деятельность в Республике Узбекистан в рамках инвестиционных проектов, а также граждан Республики Узбекистан, осуществляющи</w:t>
      </w:r>
      <w:r w:rsidR="00F22B93">
        <w:t>х</w:t>
      </w:r>
      <w:r>
        <w:t xml:space="preserve"> деятельность в Республике Казахстан в рамках реализации инвестиционных проектов;</w:t>
      </w:r>
    </w:p>
    <w:p w:rsidR="00F22B93" w:rsidRDefault="00F22B93" w:rsidP="00F22B93">
      <w:pPr>
        <w:pStyle w:val="21"/>
        <w:spacing w:after="118" w:line="291" w:lineRule="exact"/>
        <w:ind w:left="60" w:right="460" w:firstLine="660"/>
      </w:pPr>
      <w:r>
        <w:t>Граждан Республики Казахстан, постоянно проживающих в Республике Узбекистан, а также граждан Республики Узбекистан, постоянно проживающих в Республике Казахстан;</w:t>
      </w:r>
    </w:p>
    <w:p w:rsidR="00F22B93" w:rsidRDefault="00F22B93" w:rsidP="00F22B93">
      <w:pPr>
        <w:pStyle w:val="21"/>
        <w:spacing w:after="118" w:line="291" w:lineRule="exact"/>
        <w:ind w:left="60" w:right="460" w:firstLine="660"/>
      </w:pPr>
      <w:r>
        <w:t>Граждан Республики Казахстан, обучающихся в Республике Узбекистан, а также граждан Республики Узбекистан, обучающихся в Республике Казахстан;</w:t>
      </w:r>
    </w:p>
    <w:p w:rsidR="00F22B93" w:rsidRDefault="00F22B93" w:rsidP="00F22B93">
      <w:pPr>
        <w:pStyle w:val="21"/>
        <w:shd w:val="clear" w:color="auto" w:fill="auto"/>
        <w:spacing w:after="118" w:line="291" w:lineRule="exact"/>
        <w:ind w:left="60" w:right="460" w:firstLine="660"/>
      </w:pPr>
      <w:r>
        <w:t>граждан Сторон, выезжающих, прибывающих и сопровождающих их с целью лечения, посещения тяжелобольных близких родственников или для участия в похоронах близких родственников (на основании документа, подтверждающего состояние болезни или смерти);</w:t>
      </w:r>
    </w:p>
    <w:p w:rsidR="00F22B93" w:rsidRDefault="00F22B93" w:rsidP="00F22B93">
      <w:pPr>
        <w:pStyle w:val="21"/>
        <w:spacing w:after="118" w:line="291" w:lineRule="exact"/>
        <w:ind w:left="60" w:right="460" w:firstLine="660"/>
      </w:pPr>
      <w:r>
        <w:t>граждан Сторон, сопровождающих перевозку тел граждан Республики Узбекистан, умерших на территории Республики Казахстан, а также тел граждан Республики Казахстан, умерших на территории Республики Узбекистан.</w:t>
      </w:r>
    </w:p>
    <w:p w:rsidR="00F22B93" w:rsidRDefault="00F22B93" w:rsidP="00F22B93">
      <w:pPr>
        <w:pStyle w:val="21"/>
        <w:shd w:val="clear" w:color="auto" w:fill="auto"/>
        <w:spacing w:after="118" w:line="291" w:lineRule="exact"/>
        <w:ind w:left="60" w:right="460" w:firstLine="660"/>
      </w:pPr>
      <w:r>
        <w:t>Службе государственной охраны Республики Узбекистан обеспечить соблюдение Пограничными войсками и Государственным таможенным комитетом ограничений, предусмотренных настоящим пунктом.</w:t>
      </w:r>
    </w:p>
    <w:p w:rsidR="00862F8E" w:rsidRPr="00862F8E" w:rsidRDefault="00862F8E" w:rsidP="00862F8E">
      <w:pPr>
        <w:pStyle w:val="21"/>
        <w:shd w:val="clear" w:color="auto" w:fill="auto"/>
        <w:spacing w:after="0" w:line="298" w:lineRule="exact"/>
        <w:ind w:left="60" w:right="460" w:firstLine="648"/>
        <w:rPr>
          <w:rStyle w:val="a5"/>
          <w:b w:val="0"/>
        </w:rPr>
      </w:pPr>
      <w:r w:rsidRPr="00862F8E">
        <w:rPr>
          <w:rStyle w:val="a5"/>
        </w:rPr>
        <w:t xml:space="preserve">4. </w:t>
      </w:r>
      <w:r w:rsidRPr="00862F8E">
        <w:rPr>
          <w:rStyle w:val="a5"/>
          <w:b w:val="0"/>
        </w:rPr>
        <w:t>В связи с тем, что Правительство Соединенного Королевства Великобритании и Северной Ирландии признает сертификаты, выданные Узбекистаном гражданам, выезжающим за границу, для вакцинации от коронавируса</w:t>
      </w:r>
      <w:r>
        <w:rPr>
          <w:rStyle w:val="a5"/>
          <w:b w:val="0"/>
        </w:rPr>
        <w:t xml:space="preserve">, </w:t>
      </w:r>
      <w:r w:rsidRPr="00862F8E">
        <w:rPr>
          <w:rStyle w:val="a5"/>
          <w:b w:val="0"/>
        </w:rPr>
        <w:t>одобрить предложение МИД об освобождении от процедуры принудительной изоляции въезжающих в Узбекистан полностью вакцинированных сотрудников официальных делегаций,  дипломатических миссий и членов их семей, являющихся гражданами Соединенного Королевства</w:t>
      </w:r>
      <w:r>
        <w:rPr>
          <w:rStyle w:val="a5"/>
          <w:b w:val="0"/>
        </w:rPr>
        <w:t>.</w:t>
      </w:r>
    </w:p>
    <w:p w:rsidR="00862F8E" w:rsidRDefault="00862F8E" w:rsidP="007C67D0">
      <w:pPr>
        <w:pStyle w:val="21"/>
        <w:shd w:val="clear" w:color="auto" w:fill="auto"/>
        <w:spacing w:after="0" w:line="298" w:lineRule="exact"/>
        <w:ind w:left="60" w:right="460" w:firstLine="648"/>
        <w:rPr>
          <w:rStyle w:val="a5"/>
        </w:rPr>
      </w:pPr>
    </w:p>
    <w:p w:rsidR="00BF5D36" w:rsidRDefault="00EE62C5" w:rsidP="007C67D0">
      <w:pPr>
        <w:pStyle w:val="21"/>
        <w:shd w:val="clear" w:color="auto" w:fill="auto"/>
        <w:spacing w:after="0" w:line="298" w:lineRule="exact"/>
        <w:ind w:left="60" w:right="460" w:firstLine="648"/>
      </w:pPr>
      <w:r w:rsidRPr="002D17F7">
        <w:rPr>
          <w:b/>
        </w:rPr>
        <w:t>11.</w:t>
      </w:r>
      <w:r w:rsidRPr="00EE62C5">
        <w:t xml:space="preserve"> С 15 января по 1 марта 2022 года в министерствах, ведомствах и других государственных организациях и хозяйственных объединениях для обеспечения здоровья населения в условиях карантинных ограничений в стране, для поддержания стабильности эпидемиологической ситуации в стране </w:t>
      </w:r>
      <w:r>
        <w:t xml:space="preserve">запрещается организовать </w:t>
      </w:r>
      <w:r w:rsidRPr="00EE62C5">
        <w:t xml:space="preserve">различные мероприятия (встречи, </w:t>
      </w:r>
      <w:r>
        <w:t xml:space="preserve">совещания, </w:t>
      </w:r>
      <w:r w:rsidR="00EC7FEC">
        <w:t xml:space="preserve">собрания, </w:t>
      </w:r>
      <w:r w:rsidRPr="00EE62C5">
        <w:t>конференции, фестивали</w:t>
      </w:r>
      <w:r w:rsidR="00EC7FEC">
        <w:t>, форумы, праздничные мероприятия</w:t>
      </w:r>
      <w:r w:rsidRPr="00EE62C5">
        <w:t xml:space="preserve"> и др.).</w:t>
      </w:r>
    </w:p>
    <w:p w:rsidR="007C67D0" w:rsidRDefault="007C67D0" w:rsidP="007C67D0">
      <w:pPr>
        <w:pStyle w:val="21"/>
        <w:spacing w:line="298" w:lineRule="exact"/>
        <w:ind w:left="60" w:right="460" w:firstLine="648"/>
      </w:pPr>
      <w:r w:rsidRPr="002D17F7">
        <w:rPr>
          <w:b/>
        </w:rPr>
        <w:t>12.</w:t>
      </w:r>
      <w:r>
        <w:t xml:space="preserve"> Принять к сведению</w:t>
      </w:r>
      <w:r w:rsidR="00F106A2">
        <w:t>, что</w:t>
      </w:r>
      <w:r>
        <w:t>:</w:t>
      </w:r>
    </w:p>
    <w:p w:rsidR="007C67D0" w:rsidRDefault="007C67D0" w:rsidP="00FC16BE">
      <w:pPr>
        <w:pStyle w:val="21"/>
        <w:shd w:val="clear" w:color="auto" w:fill="auto"/>
        <w:spacing w:after="0" w:line="298" w:lineRule="exact"/>
        <w:ind w:left="60" w:right="460" w:firstLine="648"/>
      </w:pPr>
      <w:r>
        <w:t>1) Постановлением заседания Республиканской специальной комиссии по подготовке Программы мер по предупреждению заноса и распространения коронавируса в Республике Узбекистан от 19 июля 2021 года № 78</w:t>
      </w:r>
      <w:r w:rsidR="00F106A2">
        <w:t xml:space="preserve"> определены</w:t>
      </w:r>
      <w:r>
        <w:t>:</w:t>
      </w:r>
    </w:p>
    <w:p w:rsidR="007C67D0" w:rsidRDefault="007C67D0" w:rsidP="007C67D0">
      <w:pPr>
        <w:pStyle w:val="21"/>
        <w:spacing w:line="298" w:lineRule="exact"/>
        <w:ind w:left="60" w:right="460"/>
      </w:pPr>
      <w:r>
        <w:t xml:space="preserve">а) принудительная массовая вакцинация населения следующих категорий или групп старше 18 лет </w:t>
      </w:r>
      <w:r w:rsidR="00862F8E">
        <w:t>от</w:t>
      </w:r>
      <w:r>
        <w:t xml:space="preserve"> </w:t>
      </w:r>
      <w:proofErr w:type="spellStart"/>
      <w:r>
        <w:t>коронавирусной</w:t>
      </w:r>
      <w:proofErr w:type="spellEnd"/>
      <w:r>
        <w:t xml:space="preserve"> инфекции (за исключением случаев наличия противопоказаний):</w:t>
      </w:r>
    </w:p>
    <w:p w:rsidR="007C67D0" w:rsidRDefault="007C67D0" w:rsidP="007C67D0">
      <w:pPr>
        <w:pStyle w:val="21"/>
        <w:shd w:val="clear" w:color="auto" w:fill="auto"/>
        <w:spacing w:after="0" w:line="298" w:lineRule="exact"/>
        <w:ind w:left="60" w:right="460"/>
      </w:pPr>
      <w:r>
        <w:lastRenderedPageBreak/>
        <w:t>работники всех видов объектов обслуживания (центры госуслуг, почты, банков, лизинговых компаний, нотариусов, страховых компаний, салонов красоты, парикмахерских и др.), взаимодействующих с населением;</w:t>
      </w:r>
    </w:p>
    <w:p w:rsidR="007532A4" w:rsidRDefault="007532A4" w:rsidP="007532A4">
      <w:pPr>
        <w:pStyle w:val="21"/>
        <w:spacing w:line="298" w:lineRule="exact"/>
        <w:ind w:left="60" w:right="460"/>
      </w:pPr>
    </w:p>
    <w:p w:rsidR="007532A4" w:rsidRDefault="007532A4" w:rsidP="007532A4">
      <w:pPr>
        <w:pStyle w:val="21"/>
        <w:spacing w:line="298" w:lineRule="exact"/>
        <w:ind w:left="60" w:right="460"/>
      </w:pPr>
      <w:r>
        <w:t xml:space="preserve">работники всех видов торговых объектов (продовольственных, </w:t>
      </w:r>
      <w:proofErr w:type="spellStart"/>
      <w:r>
        <w:t>хозтоваров</w:t>
      </w:r>
      <w:proofErr w:type="spellEnd"/>
      <w:r>
        <w:t>, магазинов одежды, аптек и др.);</w:t>
      </w:r>
    </w:p>
    <w:p w:rsidR="007532A4" w:rsidRDefault="007532A4" w:rsidP="007532A4">
      <w:pPr>
        <w:pStyle w:val="21"/>
        <w:spacing w:line="298" w:lineRule="exact"/>
        <w:ind w:left="60" w:right="460"/>
      </w:pPr>
      <w:r>
        <w:t>работники спортивных школ и спортивных сооружений;</w:t>
      </w:r>
    </w:p>
    <w:p w:rsidR="007532A4" w:rsidRDefault="007532A4" w:rsidP="007532A4">
      <w:pPr>
        <w:pStyle w:val="21"/>
        <w:spacing w:line="298" w:lineRule="exact"/>
        <w:ind w:left="60" w:right="460"/>
      </w:pPr>
      <w:r>
        <w:t>работники баз отдыха, культурно-развлекательных учреждений;</w:t>
      </w:r>
    </w:p>
    <w:p w:rsidR="007532A4" w:rsidRDefault="007532A4" w:rsidP="007532A4">
      <w:pPr>
        <w:pStyle w:val="21"/>
        <w:spacing w:line="298" w:lineRule="exact"/>
        <w:ind w:left="60" w:right="460"/>
      </w:pPr>
      <w:r>
        <w:t>работники гостиниц, гостевых домов (хостелов), гостиниц, общежитий и кемпингов;</w:t>
      </w:r>
    </w:p>
    <w:p w:rsidR="007532A4" w:rsidRDefault="007532A4" w:rsidP="007532A4">
      <w:pPr>
        <w:pStyle w:val="21"/>
        <w:spacing w:line="298" w:lineRule="exact"/>
        <w:ind w:left="60" w:right="460"/>
      </w:pPr>
      <w:r>
        <w:t>работники государственных и негосударственных организаций, осуществляющих пассажирские перевозки;</w:t>
      </w:r>
    </w:p>
    <w:p w:rsidR="007532A4" w:rsidRDefault="007532A4" w:rsidP="007532A4">
      <w:pPr>
        <w:pStyle w:val="21"/>
        <w:shd w:val="clear" w:color="auto" w:fill="auto"/>
        <w:spacing w:after="0" w:line="298" w:lineRule="exact"/>
        <w:ind w:left="60" w:right="460"/>
      </w:pPr>
      <w:r>
        <w:t>работники государственных и негосударственных образовательных учреждений, военнослужащие;</w:t>
      </w:r>
    </w:p>
    <w:p w:rsidR="007532A4" w:rsidRDefault="007532A4" w:rsidP="007532A4">
      <w:pPr>
        <w:pStyle w:val="21"/>
        <w:shd w:val="clear" w:color="auto" w:fill="auto"/>
        <w:spacing w:after="0" w:line="298" w:lineRule="exact"/>
        <w:ind w:left="60" w:right="460"/>
      </w:pPr>
    </w:p>
    <w:p w:rsidR="007532A4" w:rsidRDefault="007532A4" w:rsidP="007532A4">
      <w:pPr>
        <w:pStyle w:val="21"/>
        <w:spacing w:line="298" w:lineRule="exact"/>
        <w:ind w:left="60" w:right="460"/>
      </w:pPr>
      <w:r>
        <w:t>работники предприятий общественного питания, в том числе точек быстрого питания, расположенных в общественных местах, чайхан, свадебных залов, кафе и ресторанов, а также занятые доставкой продукции;</w:t>
      </w:r>
    </w:p>
    <w:p w:rsidR="007532A4" w:rsidRDefault="007532A4" w:rsidP="007532A4">
      <w:pPr>
        <w:pStyle w:val="21"/>
        <w:spacing w:line="298" w:lineRule="exact"/>
        <w:ind w:left="60" w:right="460"/>
      </w:pPr>
      <w:r>
        <w:t>работники всех видов государственных и негосударственных медицинских и медико-социальных учреждений;</w:t>
      </w:r>
    </w:p>
    <w:p w:rsidR="007532A4" w:rsidRDefault="007532A4" w:rsidP="007532A4">
      <w:pPr>
        <w:pStyle w:val="21"/>
        <w:spacing w:line="298" w:lineRule="exact"/>
        <w:ind w:left="60" w:right="460"/>
      </w:pPr>
      <w:r>
        <w:t>работники сферы коммунального хозяйства;</w:t>
      </w:r>
    </w:p>
    <w:p w:rsidR="007532A4" w:rsidRDefault="007532A4" w:rsidP="007532A4">
      <w:pPr>
        <w:pStyle w:val="21"/>
        <w:spacing w:line="298" w:lineRule="exact"/>
        <w:ind w:left="60" w:right="460"/>
      </w:pPr>
      <w:r>
        <w:t>работники средств связи и телекоммуникаций;</w:t>
      </w:r>
    </w:p>
    <w:p w:rsidR="007532A4" w:rsidRDefault="007532A4" w:rsidP="007532A4">
      <w:pPr>
        <w:pStyle w:val="21"/>
        <w:spacing w:line="298" w:lineRule="exact"/>
        <w:ind w:left="60" w:right="460"/>
      </w:pPr>
      <w:r>
        <w:t>работники органов государственной власти и управления;</w:t>
      </w:r>
    </w:p>
    <w:p w:rsidR="007532A4" w:rsidRDefault="007532A4" w:rsidP="007532A4">
      <w:pPr>
        <w:pStyle w:val="21"/>
        <w:shd w:val="clear" w:color="auto" w:fill="auto"/>
        <w:spacing w:after="0" w:line="298" w:lineRule="exact"/>
        <w:ind w:left="60" w:right="460"/>
      </w:pPr>
      <w:r>
        <w:t>работники судебных и правоохранительных органов;</w:t>
      </w:r>
    </w:p>
    <w:p w:rsidR="00F106A2" w:rsidRDefault="00F106A2" w:rsidP="007532A4">
      <w:pPr>
        <w:pStyle w:val="21"/>
        <w:shd w:val="clear" w:color="auto" w:fill="auto"/>
        <w:spacing w:after="0" w:line="298" w:lineRule="exact"/>
        <w:ind w:left="60" w:right="460"/>
      </w:pPr>
    </w:p>
    <w:p w:rsidR="00F106A2" w:rsidRDefault="00F106A2" w:rsidP="007532A4">
      <w:pPr>
        <w:pStyle w:val="21"/>
        <w:shd w:val="clear" w:color="auto" w:fill="auto"/>
        <w:spacing w:after="0" w:line="298" w:lineRule="exact"/>
        <w:ind w:left="60" w:right="460"/>
      </w:pPr>
      <w:r w:rsidRPr="00F106A2">
        <w:t xml:space="preserve">б) временное приостановление деятельности этих государственных органов, хозяйствующих </w:t>
      </w:r>
      <w:proofErr w:type="gramStart"/>
      <w:r w:rsidRPr="00F106A2">
        <w:t>субъектов  и</w:t>
      </w:r>
      <w:proofErr w:type="gramEnd"/>
      <w:r w:rsidRPr="00F106A2">
        <w:t xml:space="preserve"> иных организаций в случае не</w:t>
      </w:r>
      <w:r w:rsidR="00862F8E">
        <w:t xml:space="preserve"> вакцинирования </w:t>
      </w:r>
      <w:r w:rsidRPr="00F106A2">
        <w:t xml:space="preserve">их работников хотя бы 1 дозой вакцины </w:t>
      </w:r>
      <w:r w:rsidR="00862F8E">
        <w:t>от</w:t>
      </w:r>
      <w:r w:rsidRPr="00F106A2">
        <w:t xml:space="preserve"> коронавируса (за исключением работников с противопоказаниями по состоянию здоровья) ;</w:t>
      </w:r>
    </w:p>
    <w:p w:rsidR="00000C76" w:rsidRDefault="00000C76" w:rsidP="007532A4">
      <w:pPr>
        <w:pStyle w:val="21"/>
        <w:shd w:val="clear" w:color="auto" w:fill="auto"/>
        <w:spacing w:after="0" w:line="298" w:lineRule="exact"/>
        <w:ind w:left="60" w:right="460"/>
      </w:pPr>
    </w:p>
    <w:p w:rsidR="00000C76" w:rsidRDefault="00000C76" w:rsidP="007532A4">
      <w:pPr>
        <w:pStyle w:val="21"/>
        <w:shd w:val="clear" w:color="auto" w:fill="auto"/>
        <w:spacing w:after="0" w:line="298" w:lineRule="exact"/>
        <w:ind w:left="60" w:right="460"/>
      </w:pPr>
      <w:r w:rsidRPr="00000C76">
        <w:t xml:space="preserve">2) </w:t>
      </w:r>
      <w:r w:rsidR="00EA3136">
        <w:t>в</w:t>
      </w:r>
      <w:r w:rsidR="00EA3136" w:rsidRPr="00EA3136">
        <w:t xml:space="preserve"> случае отказа от прохождения профилактической вакцинации, введенной в порядке, установленном законодательством, на основании решения Главного государственного санитарного врача Республики Узбекистан (при отсутствии противопоказаний по состоянию здоровья) работодатель</w:t>
      </w:r>
      <w:r w:rsidR="00EA3136">
        <w:t xml:space="preserve"> в соответствии со с</w:t>
      </w:r>
      <w:r w:rsidRPr="00000C76">
        <w:t>татьей 113 Трудового кодекса Республики Узбекистан при отказе работника от прохождения обязательного медицинского осмотра или невыполнении им рекомендаций медицинских комиссий по результатам осмотров, а также при наличии риска распространения опасных для человека карантинных и други</w:t>
      </w:r>
      <w:r w:rsidR="00EA3136">
        <w:t>х</w:t>
      </w:r>
      <w:r w:rsidRPr="00000C76">
        <w:t xml:space="preserve"> инфекционных заболеваний,</w:t>
      </w:r>
      <w:r w:rsidR="00EA3136" w:rsidRPr="00EA3136">
        <w:t xml:space="preserve"> вправе не допускать  его к работе;</w:t>
      </w:r>
    </w:p>
    <w:p w:rsidR="00EA3136" w:rsidRDefault="00EA3136" w:rsidP="007532A4">
      <w:pPr>
        <w:pStyle w:val="21"/>
        <w:shd w:val="clear" w:color="auto" w:fill="auto"/>
        <w:spacing w:after="0" w:line="298" w:lineRule="exact"/>
        <w:ind w:left="60" w:right="460"/>
      </w:pPr>
    </w:p>
    <w:p w:rsidR="00D6453E" w:rsidRDefault="00D6453E" w:rsidP="00D6453E">
      <w:pPr>
        <w:pStyle w:val="21"/>
        <w:shd w:val="clear" w:color="auto" w:fill="auto"/>
        <w:spacing w:after="0" w:line="298" w:lineRule="exact"/>
        <w:ind w:left="60" w:right="460"/>
      </w:pPr>
      <w:r>
        <w:t>р</w:t>
      </w:r>
      <w:r w:rsidRPr="00D6453E">
        <w:t>уководителям министерств, ведомств и других организаций (</w:t>
      </w:r>
      <w:proofErr w:type="gramStart"/>
      <w:r w:rsidRPr="00D6453E">
        <w:t>работодателям)  в</w:t>
      </w:r>
      <w:proofErr w:type="gramEnd"/>
      <w:r w:rsidRPr="00D6453E">
        <w:t xml:space="preserve"> недельный срок проанализировать состояние вакцинации работников </w:t>
      </w:r>
      <w:r w:rsidR="00862F8E">
        <w:t>от</w:t>
      </w:r>
      <w:r w:rsidRPr="00D6453E">
        <w:t xml:space="preserve"> коронавируса, и указать, что они несут персональную ответственность за принятие мер по отстранению от работы работников, не прошедших вакцинацию от коронавируса (кроме имеющих противопоказания)</w:t>
      </w:r>
      <w:r w:rsidR="00E97D6B">
        <w:t>.</w:t>
      </w:r>
    </w:p>
    <w:p w:rsidR="00D00D3A" w:rsidRDefault="00D00D3A" w:rsidP="00D6453E">
      <w:pPr>
        <w:pStyle w:val="21"/>
        <w:shd w:val="clear" w:color="auto" w:fill="auto"/>
        <w:spacing w:after="0" w:line="298" w:lineRule="exact"/>
        <w:ind w:left="60" w:right="460"/>
      </w:pPr>
    </w:p>
    <w:p w:rsidR="00D00D3A" w:rsidRDefault="00D00D3A" w:rsidP="00FC16BE">
      <w:pPr>
        <w:pStyle w:val="21"/>
        <w:shd w:val="clear" w:color="auto" w:fill="auto"/>
        <w:spacing w:after="0" w:line="298" w:lineRule="exact"/>
        <w:ind w:left="60" w:right="460" w:firstLine="648"/>
      </w:pPr>
      <w:r w:rsidRPr="002D17F7">
        <w:rPr>
          <w:b/>
        </w:rPr>
        <w:t>14.</w:t>
      </w:r>
      <w:r>
        <w:t xml:space="preserve"> </w:t>
      </w:r>
      <w:r w:rsidRPr="00D00D3A">
        <w:t>Комитету по делам религий (</w:t>
      </w:r>
      <w:proofErr w:type="spellStart"/>
      <w:r w:rsidRPr="00D00D3A">
        <w:t>Тошбаев</w:t>
      </w:r>
      <w:proofErr w:type="spellEnd"/>
      <w:r w:rsidRPr="00D00D3A">
        <w:t>), Минздраву (Мусаев), Минтрансу (Махкамов), МИД (</w:t>
      </w:r>
      <w:proofErr w:type="spellStart"/>
      <w:r w:rsidRPr="00D00D3A">
        <w:t>Камилов</w:t>
      </w:r>
      <w:proofErr w:type="spellEnd"/>
      <w:r w:rsidRPr="00D00D3A">
        <w:t xml:space="preserve">) </w:t>
      </w:r>
      <w:r>
        <w:t>в</w:t>
      </w:r>
      <w:r w:rsidRPr="00D00D3A">
        <w:t xml:space="preserve"> связи с тем, что нашим гражданам, собирающимся совершать паломничество "</w:t>
      </w:r>
      <w:proofErr w:type="spellStart"/>
      <w:r w:rsidRPr="00D00D3A">
        <w:t>Умра</w:t>
      </w:r>
      <w:proofErr w:type="spellEnd"/>
      <w:r w:rsidRPr="00D00D3A">
        <w:t>", Королевством Саудовская Аравия (далее - Саудовская Аравия) предъявляются требования</w:t>
      </w:r>
      <w:r>
        <w:t>,</w:t>
      </w:r>
      <w:r w:rsidRPr="00D00D3A">
        <w:t xml:space="preserve"> в первую очередь</w:t>
      </w:r>
      <w:r>
        <w:t xml:space="preserve">, </w:t>
      </w:r>
      <w:r w:rsidRPr="00D00D3A">
        <w:t>по</w:t>
      </w:r>
      <w:r>
        <w:t xml:space="preserve"> обязательному прохождению </w:t>
      </w:r>
      <w:r w:rsidRPr="00D00D3A">
        <w:t>вакцин</w:t>
      </w:r>
      <w:r>
        <w:t xml:space="preserve">ации </w:t>
      </w:r>
      <w:r w:rsidRPr="00D00D3A">
        <w:t>и наличию р</w:t>
      </w:r>
      <w:r w:rsidR="00FF641E">
        <w:t xml:space="preserve">езультата тестов на коронавирус </w:t>
      </w:r>
      <w:r w:rsidRPr="00D00D3A">
        <w:t>ввести следующий порядок:</w:t>
      </w:r>
    </w:p>
    <w:p w:rsidR="0073160B" w:rsidRDefault="0073160B" w:rsidP="00281633">
      <w:pPr>
        <w:pStyle w:val="21"/>
        <w:shd w:val="clear" w:color="auto" w:fill="auto"/>
        <w:spacing w:after="0" w:line="298" w:lineRule="exact"/>
        <w:ind w:left="60" w:right="460" w:firstLine="648"/>
      </w:pPr>
      <w:r>
        <w:t>г</w:t>
      </w:r>
      <w:r w:rsidRPr="0073160B">
        <w:t xml:space="preserve">раждане, отправляющиеся на совершение </w:t>
      </w:r>
      <w:r w:rsidR="00281633">
        <w:t>паломничества «</w:t>
      </w:r>
      <w:proofErr w:type="spellStart"/>
      <w:r w:rsidR="00281633">
        <w:t>У</w:t>
      </w:r>
      <w:r w:rsidRPr="0073160B">
        <w:t>мр</w:t>
      </w:r>
      <w:r w:rsidR="00281633">
        <w:t>а</w:t>
      </w:r>
      <w:proofErr w:type="spellEnd"/>
      <w:r w:rsidR="00281633">
        <w:t>»</w:t>
      </w:r>
      <w:r w:rsidRPr="0073160B">
        <w:t xml:space="preserve">, обязаны принять меры по предотвращению распространения </w:t>
      </w:r>
      <w:proofErr w:type="spellStart"/>
      <w:r w:rsidRPr="0073160B">
        <w:t>коронавирусной</w:t>
      </w:r>
      <w:proofErr w:type="spellEnd"/>
      <w:r w:rsidRPr="0073160B">
        <w:t xml:space="preserve"> инфекции</w:t>
      </w:r>
      <w:r>
        <w:t>,</w:t>
      </w:r>
      <w:r w:rsidRPr="0073160B">
        <w:t xml:space="preserve"> исходя из требований международных рейсов,</w:t>
      </w:r>
      <w:r>
        <w:t xml:space="preserve"> </w:t>
      </w:r>
      <w:r w:rsidRPr="0073160B">
        <w:t>и иметь медицинские справки, требуемые Саудовской Аравией;</w:t>
      </w:r>
    </w:p>
    <w:p w:rsidR="002758A0" w:rsidRDefault="002758A0" w:rsidP="00281633">
      <w:pPr>
        <w:pStyle w:val="21"/>
        <w:shd w:val="clear" w:color="auto" w:fill="auto"/>
        <w:spacing w:after="0" w:line="298" w:lineRule="exact"/>
        <w:ind w:left="60" w:right="460" w:firstLine="648"/>
      </w:pPr>
      <w:r w:rsidRPr="002758A0">
        <w:t xml:space="preserve">въезд в страну </w:t>
      </w:r>
      <w:r>
        <w:t>р</w:t>
      </w:r>
      <w:r w:rsidRPr="002758A0">
        <w:t>азреш</w:t>
      </w:r>
      <w:r>
        <w:t>ается</w:t>
      </w:r>
      <w:r w:rsidRPr="002758A0">
        <w:t xml:space="preserve"> со справками о привитии вакцинами, признанными Саудовской Аравией, и справками об отрицательном результате ПЦР-теста </w:t>
      </w:r>
      <w:r w:rsidR="001F4BC3" w:rsidRPr="002758A0">
        <w:t>проведенном не более 48 часов</w:t>
      </w:r>
      <w:r w:rsidR="001F4BC3">
        <w:t>,</w:t>
      </w:r>
      <w:r w:rsidR="001F4BC3" w:rsidRPr="002758A0">
        <w:t xml:space="preserve"> </w:t>
      </w:r>
      <w:r w:rsidRPr="002758A0">
        <w:t>с QR-кодом;</w:t>
      </w:r>
    </w:p>
    <w:p w:rsidR="00281633" w:rsidRDefault="00281633" w:rsidP="00281633">
      <w:pPr>
        <w:pStyle w:val="21"/>
        <w:shd w:val="clear" w:color="auto" w:fill="auto"/>
        <w:spacing w:after="0" w:line="298" w:lineRule="exact"/>
        <w:ind w:left="60" w:right="460" w:firstLine="648"/>
      </w:pPr>
      <w:r>
        <w:t>в</w:t>
      </w:r>
      <w:r w:rsidRPr="00281633">
        <w:t>сем нашим гражданам, возвращающимся в страну из паломничества «</w:t>
      </w:r>
      <w:proofErr w:type="spellStart"/>
      <w:r w:rsidRPr="00281633">
        <w:t>Умра</w:t>
      </w:r>
      <w:proofErr w:type="spellEnd"/>
      <w:r w:rsidRPr="00281633">
        <w:t>», предъявлять справку с QR-кодом об отрицательном результате ПЦР-теста, сданного не позднее, чем за 48 часов до посадки на борт ВС АО «</w:t>
      </w:r>
      <w:proofErr w:type="spellStart"/>
      <w:r w:rsidRPr="00281633">
        <w:t>Uzairways</w:t>
      </w:r>
      <w:proofErr w:type="spellEnd"/>
      <w:r w:rsidRPr="00281633">
        <w:t>».</w:t>
      </w:r>
    </w:p>
    <w:p w:rsidR="00053CCA" w:rsidRDefault="00053CCA" w:rsidP="00053CCA">
      <w:pPr>
        <w:pStyle w:val="21"/>
        <w:spacing w:line="298" w:lineRule="exact"/>
        <w:ind w:left="60" w:right="460" w:firstLine="648"/>
      </w:pPr>
      <w:r>
        <w:t>Комитету по делам религий (</w:t>
      </w:r>
      <w:proofErr w:type="spellStart"/>
      <w:r>
        <w:t>Тошбоеву</w:t>
      </w:r>
      <w:proofErr w:type="spellEnd"/>
      <w:r>
        <w:t>):</w:t>
      </w:r>
    </w:p>
    <w:p w:rsidR="00053CCA" w:rsidRDefault="00053CCA" w:rsidP="00053CCA">
      <w:pPr>
        <w:pStyle w:val="21"/>
        <w:shd w:val="clear" w:color="auto" w:fill="auto"/>
        <w:spacing w:after="0" w:line="298" w:lineRule="exact"/>
        <w:ind w:left="60" w:right="460" w:firstLine="648"/>
      </w:pPr>
      <w:r>
        <w:t>для удобства паломников, свершающих «Умру» в сотрудничестве с Саудовской Аравией в медицинских пунктах отелей в Мекке, где находятся паломники, организовать на высоком уровне ПЦР-лабораторию и принять меры по снижению стоимости тестирования;</w:t>
      </w:r>
    </w:p>
    <w:p w:rsidR="007C2777" w:rsidRDefault="007C2777" w:rsidP="00053CCA">
      <w:pPr>
        <w:pStyle w:val="21"/>
        <w:shd w:val="clear" w:color="auto" w:fill="auto"/>
        <w:spacing w:after="0" w:line="298" w:lineRule="exact"/>
        <w:ind w:left="60" w:right="460" w:firstLine="648"/>
      </w:pPr>
      <w:r>
        <w:t>в</w:t>
      </w:r>
      <w:r w:rsidRPr="007C2777">
        <w:t xml:space="preserve"> случае положительного результата теста на коронавирус </w:t>
      </w:r>
      <w:r w:rsidR="00A168D1">
        <w:t xml:space="preserve">на </w:t>
      </w:r>
      <w:r w:rsidRPr="007C2777">
        <w:t>Рабоч</w:t>
      </w:r>
      <w:r w:rsidR="00A168D1">
        <w:t>ую</w:t>
      </w:r>
      <w:r w:rsidRPr="007C2777">
        <w:t xml:space="preserve"> групп</w:t>
      </w:r>
      <w:r w:rsidR="00A168D1">
        <w:t>у</w:t>
      </w:r>
      <w:r w:rsidRPr="007C2777">
        <w:t xml:space="preserve"> </w:t>
      </w:r>
      <w:r w:rsidR="00A168D1">
        <w:t>возложить задачу по</w:t>
      </w:r>
      <w:r w:rsidRPr="007C2777">
        <w:t xml:space="preserve"> изол</w:t>
      </w:r>
      <w:r w:rsidR="00A168D1">
        <w:t>яции</w:t>
      </w:r>
      <w:r w:rsidRPr="007C2777">
        <w:t xml:space="preserve"> гражданина и организ</w:t>
      </w:r>
      <w:r w:rsidR="00862F8E">
        <w:t>ац</w:t>
      </w:r>
      <w:r w:rsidR="00A168D1">
        <w:t>ии</w:t>
      </w:r>
      <w:r w:rsidRPr="007C2777">
        <w:t xml:space="preserve"> его направлени</w:t>
      </w:r>
      <w:r w:rsidR="00A168D1">
        <w:t>я</w:t>
      </w:r>
      <w:r w:rsidRPr="007C2777">
        <w:t xml:space="preserve"> в специализированное медицинское учреждение Саудовской Аравии через страховую медицинскую организацию.</w:t>
      </w:r>
    </w:p>
    <w:p w:rsidR="0034655C" w:rsidRDefault="0034655C" w:rsidP="0034655C">
      <w:pPr>
        <w:pStyle w:val="21"/>
        <w:spacing w:line="298" w:lineRule="exact"/>
        <w:ind w:left="60" w:right="460" w:firstLine="648"/>
      </w:pPr>
    </w:p>
    <w:p w:rsidR="0034655C" w:rsidRDefault="0034655C" w:rsidP="0034655C">
      <w:pPr>
        <w:pStyle w:val="21"/>
        <w:spacing w:line="298" w:lineRule="exact"/>
        <w:ind w:left="60" w:right="460" w:firstLine="648"/>
      </w:pPr>
      <w:r w:rsidRPr="002D17F7">
        <w:rPr>
          <w:b/>
        </w:rPr>
        <w:t>17.</w:t>
      </w:r>
      <w:r>
        <w:t xml:space="preserve"> Минздрав (Мусаев), Санитарно-эпидемиологическая служба (</w:t>
      </w:r>
      <w:proofErr w:type="spellStart"/>
      <w:r>
        <w:t>Юсупалиев</w:t>
      </w:r>
      <w:proofErr w:type="spellEnd"/>
      <w:r>
        <w:t>):</w:t>
      </w:r>
    </w:p>
    <w:p w:rsidR="0034655C" w:rsidRDefault="0034655C" w:rsidP="0034655C">
      <w:pPr>
        <w:pStyle w:val="21"/>
        <w:spacing w:line="298" w:lineRule="exact"/>
        <w:ind w:left="60" w:right="460" w:firstLine="648"/>
      </w:pPr>
      <w:r>
        <w:t xml:space="preserve">в трехдневный срок совместно с Главным медицинским </w:t>
      </w:r>
      <w:proofErr w:type="gramStart"/>
      <w:r>
        <w:t>управлением  (</w:t>
      </w:r>
      <w:proofErr w:type="spellStart"/>
      <w:proofErr w:type="gramEnd"/>
      <w:r>
        <w:t>Худаяров</w:t>
      </w:r>
      <w:proofErr w:type="spellEnd"/>
      <w:r>
        <w:t xml:space="preserve">) представить в Республиканскую комиссию сведения о вакцинации против </w:t>
      </w:r>
      <w:proofErr w:type="spellStart"/>
      <w:r>
        <w:t>коронавирусной</w:t>
      </w:r>
      <w:proofErr w:type="spellEnd"/>
      <w:r>
        <w:t xml:space="preserve"> инфекции по каждому руководителю министерств, ведомств и хозяйственных объединений,  их заместителям, взять под строгий контроль отстранение работников, не прошедших вакцинацию;</w:t>
      </w:r>
    </w:p>
    <w:p w:rsidR="0034655C" w:rsidRDefault="0034655C" w:rsidP="0034655C">
      <w:pPr>
        <w:pStyle w:val="21"/>
        <w:shd w:val="clear" w:color="auto" w:fill="auto"/>
        <w:spacing w:after="0" w:line="298" w:lineRule="exact"/>
        <w:ind w:left="60" w:right="460" w:firstLine="648"/>
      </w:pPr>
      <w:r>
        <w:t xml:space="preserve">ускорить работу по полной вакцинации населения, в том </w:t>
      </w:r>
      <w:proofErr w:type="gramStart"/>
      <w:r>
        <w:t>числе  по</w:t>
      </w:r>
      <w:proofErr w:type="gramEnd"/>
      <w:r>
        <w:t xml:space="preserve"> </w:t>
      </w:r>
      <w:proofErr w:type="spellStart"/>
      <w:r>
        <w:t>бустерной</w:t>
      </w:r>
      <w:proofErr w:type="spellEnd"/>
      <w:r>
        <w:t xml:space="preserve"> вакцинации;</w:t>
      </w:r>
    </w:p>
    <w:p w:rsidR="008F3783" w:rsidRDefault="008F3783" w:rsidP="0034655C">
      <w:pPr>
        <w:pStyle w:val="21"/>
        <w:shd w:val="clear" w:color="auto" w:fill="auto"/>
        <w:spacing w:after="0" w:line="298" w:lineRule="exact"/>
        <w:ind w:left="60" w:right="460" w:firstLine="648"/>
      </w:pPr>
    </w:p>
    <w:p w:rsidR="008F3783" w:rsidRDefault="008F3783" w:rsidP="008F3783">
      <w:pPr>
        <w:pStyle w:val="21"/>
        <w:spacing w:line="298" w:lineRule="exact"/>
        <w:ind w:left="60" w:right="460" w:firstLine="648"/>
      </w:pPr>
      <w:r>
        <w:t xml:space="preserve">усилить систему работы с лицами, контактировавшими с заболевшими </w:t>
      </w:r>
      <w:proofErr w:type="spellStart"/>
      <w:r>
        <w:t>коронавирусной</w:t>
      </w:r>
      <w:proofErr w:type="spellEnd"/>
      <w:r>
        <w:t xml:space="preserve"> инфекцией, усилить ежедневный медицинский контроль граждан и членов их семей, находящихся на карантине в учреждениях первичной медико-санитарной помощи;</w:t>
      </w:r>
    </w:p>
    <w:p w:rsidR="008F3783" w:rsidRDefault="008F3783" w:rsidP="008F3783">
      <w:pPr>
        <w:pStyle w:val="21"/>
        <w:spacing w:line="298" w:lineRule="exact"/>
        <w:ind w:left="60" w:right="460" w:firstLine="648"/>
      </w:pPr>
      <w:r>
        <w:t xml:space="preserve">усилить деятельность мобильных бригад на базе поликлиник </w:t>
      </w:r>
      <w:proofErr w:type="gramStart"/>
      <w:r>
        <w:t>и  семейных</w:t>
      </w:r>
      <w:proofErr w:type="gramEnd"/>
      <w:r>
        <w:t xml:space="preserve"> медицинских пунктов и принять меры по  обеспечению их специальным автотранспортом;</w:t>
      </w:r>
    </w:p>
    <w:p w:rsidR="008F3783" w:rsidRDefault="008F3783" w:rsidP="008F3783">
      <w:pPr>
        <w:pStyle w:val="21"/>
        <w:shd w:val="clear" w:color="auto" w:fill="auto"/>
        <w:spacing w:after="0" w:line="298" w:lineRule="exact"/>
        <w:ind w:left="60" w:right="460" w:firstLine="648"/>
      </w:pPr>
      <w:r>
        <w:t xml:space="preserve">возобновить деятельность </w:t>
      </w:r>
      <w:proofErr w:type="spellStart"/>
      <w:r>
        <w:t>колл</w:t>
      </w:r>
      <w:proofErr w:type="spellEnd"/>
      <w:r>
        <w:t xml:space="preserve">-центра с целью оказания медицинской помощи пациентам, проходящим лечение на дому, и лицам, находящимся на </w:t>
      </w:r>
      <w:r>
        <w:lastRenderedPageBreak/>
        <w:t>карантине;</w:t>
      </w:r>
    </w:p>
    <w:p w:rsidR="00DC5B54" w:rsidRDefault="00FE0BE9" w:rsidP="008F3783">
      <w:pPr>
        <w:pStyle w:val="21"/>
        <w:shd w:val="clear" w:color="auto" w:fill="auto"/>
        <w:spacing w:after="0" w:line="298" w:lineRule="exact"/>
        <w:ind w:left="60" w:right="460" w:firstLine="648"/>
      </w:pPr>
      <w:r w:rsidRPr="00DC5B54">
        <w:t xml:space="preserve">совместно </w:t>
      </w:r>
      <w:r>
        <w:t xml:space="preserve">с </w:t>
      </w:r>
      <w:r w:rsidR="00DC5B54" w:rsidRPr="00DC5B54">
        <w:t>Председател</w:t>
      </w:r>
      <w:r>
        <w:t>ем</w:t>
      </w:r>
      <w:r w:rsidR="00DC5B54" w:rsidRPr="00DC5B54">
        <w:t xml:space="preserve"> Совета Министров Республики Каракалпакстан</w:t>
      </w:r>
      <w:r>
        <w:t>,</w:t>
      </w:r>
      <w:r w:rsidR="00DC5B54" w:rsidRPr="00DC5B54">
        <w:t xml:space="preserve"> </w:t>
      </w:r>
      <w:proofErr w:type="spellStart"/>
      <w:r w:rsidR="00DC5B54" w:rsidRPr="00DC5B54">
        <w:t>хакимами</w:t>
      </w:r>
      <w:proofErr w:type="spellEnd"/>
      <w:r w:rsidR="00DC5B54" w:rsidRPr="00DC5B54">
        <w:t xml:space="preserve"> областей и города Ташкента обеспечить готовность мобильных бригад первичной медицинской помощи в областях, мест для больных в стационарах, а также резерва лекарств от </w:t>
      </w:r>
      <w:proofErr w:type="spellStart"/>
      <w:r w:rsidR="00DC5B54" w:rsidRPr="00DC5B54">
        <w:t>коронавирусной</w:t>
      </w:r>
      <w:proofErr w:type="spellEnd"/>
      <w:r w:rsidR="00DC5B54" w:rsidRPr="00DC5B54">
        <w:t xml:space="preserve"> инфекции на период не менее трех месяцев.</w:t>
      </w:r>
    </w:p>
    <w:p w:rsidR="00FE0BE9" w:rsidRDefault="00FE0BE9" w:rsidP="00FE0BE9">
      <w:pPr>
        <w:pStyle w:val="21"/>
        <w:spacing w:line="298" w:lineRule="exact"/>
        <w:ind w:left="60" w:right="460" w:firstLine="648"/>
      </w:pPr>
      <w:r>
        <w:t xml:space="preserve">создать отдельную рабочую группу в городе Ташкенте и </w:t>
      </w:r>
      <w:proofErr w:type="spellStart"/>
      <w:r>
        <w:t>Бостанлыкском</w:t>
      </w:r>
      <w:proofErr w:type="spellEnd"/>
      <w:r>
        <w:t xml:space="preserve"> районе для проведения разъяснительной работы среди работников всех видов обслуживающих организаций и изучения состояния их вакцинирования от коронавируса. Если в ходе изучения будет установлено, что работники не прошли вакцинацию от коронавируса, принять меры по их отстранению от работы;</w:t>
      </w:r>
    </w:p>
    <w:p w:rsidR="00FE0BE9" w:rsidRDefault="00FE0BE9" w:rsidP="00FE0BE9">
      <w:pPr>
        <w:pStyle w:val="21"/>
        <w:shd w:val="clear" w:color="auto" w:fill="auto"/>
        <w:spacing w:after="0" w:line="298" w:lineRule="exact"/>
        <w:ind w:left="60" w:right="460" w:firstLine="648"/>
      </w:pPr>
      <w:r>
        <w:t>организовать совместные пресс-конференции по этому вопросу.</w:t>
      </w:r>
    </w:p>
    <w:p w:rsidR="00862F8E" w:rsidRDefault="00862F8E" w:rsidP="00FE0BE9">
      <w:pPr>
        <w:pStyle w:val="21"/>
        <w:shd w:val="clear" w:color="auto" w:fill="auto"/>
        <w:spacing w:after="0" w:line="298" w:lineRule="exact"/>
        <w:ind w:left="60" w:right="460" w:firstLine="648"/>
      </w:pPr>
    </w:p>
    <w:p w:rsidR="00862F8E" w:rsidRDefault="00862F8E" w:rsidP="00FE0BE9">
      <w:pPr>
        <w:pStyle w:val="21"/>
        <w:shd w:val="clear" w:color="auto" w:fill="auto"/>
        <w:spacing w:after="0" w:line="298" w:lineRule="exact"/>
        <w:ind w:left="60" w:right="460" w:firstLine="648"/>
      </w:pPr>
      <w:r w:rsidRPr="002D17F7">
        <w:rPr>
          <w:b/>
        </w:rPr>
        <w:t>28.</w:t>
      </w:r>
      <w:r w:rsidRPr="00862F8E">
        <w:t xml:space="preserve"> Всем министерствам и ведомствам провести разъяснительную работу по вакцинации своих сотрудников </w:t>
      </w:r>
      <w:r>
        <w:t>от</w:t>
      </w:r>
      <w:r w:rsidRPr="00862F8E">
        <w:t xml:space="preserve"> коронавируса и принять меры по временному отстранению от работы в установленном порядке сотрудников, в случае их отказа от вакцинации.</w:t>
      </w:r>
    </w:p>
    <w:p w:rsidR="00862F8E" w:rsidRPr="00D6453E" w:rsidRDefault="00862F8E" w:rsidP="00FE0BE9">
      <w:pPr>
        <w:pStyle w:val="21"/>
        <w:shd w:val="clear" w:color="auto" w:fill="auto"/>
        <w:spacing w:after="0" w:line="298" w:lineRule="exact"/>
        <w:ind w:left="60" w:right="460" w:firstLine="648"/>
      </w:pPr>
      <w:r w:rsidRPr="002D17F7">
        <w:rPr>
          <w:b/>
        </w:rPr>
        <w:t>32.</w:t>
      </w:r>
      <w:r w:rsidRPr="00862F8E">
        <w:t xml:space="preserve"> Заместителям премьер-министров и советникам принять практические меры по полной вакцинации от коронавируса  работников, подведомственных их комплексу министерств, ведомств и иных организаций,</w:t>
      </w:r>
      <w:r>
        <w:t xml:space="preserve"> </w:t>
      </w:r>
      <w:r w:rsidRPr="00862F8E">
        <w:t>а также органов исполнительной власти на местах и установить строгий контроль за соблюдением санитарно-эпидемиологических правил.</w:t>
      </w:r>
    </w:p>
    <w:sectPr w:rsidR="00862F8E" w:rsidRPr="00D6453E">
      <w:headerReference w:type="even" r:id="rId8"/>
      <w:type w:val="continuous"/>
      <w:pgSz w:w="11909" w:h="16838"/>
      <w:pgMar w:top="1254" w:right="1237" w:bottom="799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F2" w:rsidRDefault="007C0BF2">
      <w:r>
        <w:separator/>
      </w:r>
    </w:p>
  </w:endnote>
  <w:endnote w:type="continuationSeparator" w:id="0">
    <w:p w:rsidR="007C0BF2" w:rsidRDefault="007C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F2" w:rsidRDefault="007C0BF2"/>
  </w:footnote>
  <w:footnote w:type="continuationSeparator" w:id="0">
    <w:p w:rsidR="007C0BF2" w:rsidRDefault="007C0B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36" w:rsidRDefault="007B2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513715</wp:posOffset>
              </wp:positionV>
              <wp:extent cx="70485" cy="180975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D36" w:rsidRDefault="007E13A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5pt;margin-top:40.45pt;width:5.55pt;height:14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7bpwIAAKU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" filled="f" stroked="f">
              <v:textbox style="mso-fit-shape-to-text:t" inset="0,0,0,0">
                <w:txbxContent>
                  <w:p w:rsidR="00BF5D36" w:rsidRDefault="007E13A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102DD"/>
    <w:multiLevelType w:val="multilevel"/>
    <w:tmpl w:val="34028B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9920F2"/>
    <w:multiLevelType w:val="hybridMultilevel"/>
    <w:tmpl w:val="0A9C61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B27AA"/>
    <w:multiLevelType w:val="multilevel"/>
    <w:tmpl w:val="988CA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6"/>
    <w:rsid w:val="00000C76"/>
    <w:rsid w:val="00022E15"/>
    <w:rsid w:val="00053CCA"/>
    <w:rsid w:val="00136FCA"/>
    <w:rsid w:val="0019154D"/>
    <w:rsid w:val="001F4BC3"/>
    <w:rsid w:val="002758A0"/>
    <w:rsid w:val="00281633"/>
    <w:rsid w:val="002D17F7"/>
    <w:rsid w:val="0034655C"/>
    <w:rsid w:val="003A7250"/>
    <w:rsid w:val="00555D11"/>
    <w:rsid w:val="005B71DF"/>
    <w:rsid w:val="0073160B"/>
    <w:rsid w:val="007532A4"/>
    <w:rsid w:val="00753F89"/>
    <w:rsid w:val="00757A5D"/>
    <w:rsid w:val="007B2864"/>
    <w:rsid w:val="007C0BF2"/>
    <w:rsid w:val="007C2777"/>
    <w:rsid w:val="007C67D0"/>
    <w:rsid w:val="007E13AF"/>
    <w:rsid w:val="00862F8E"/>
    <w:rsid w:val="008C7ACC"/>
    <w:rsid w:val="008F3783"/>
    <w:rsid w:val="009E5EA1"/>
    <w:rsid w:val="00A168D1"/>
    <w:rsid w:val="00A37526"/>
    <w:rsid w:val="00BA12C1"/>
    <w:rsid w:val="00BF5D36"/>
    <w:rsid w:val="00D00D3A"/>
    <w:rsid w:val="00D6453E"/>
    <w:rsid w:val="00DB3BC7"/>
    <w:rsid w:val="00DC5B54"/>
    <w:rsid w:val="00E97D6B"/>
    <w:rsid w:val="00EA3136"/>
    <w:rsid w:val="00EC7FEC"/>
    <w:rsid w:val="00EE62C5"/>
    <w:rsid w:val="00F106A2"/>
    <w:rsid w:val="00F22B93"/>
    <w:rsid w:val="00FC16BE"/>
    <w:rsid w:val="00FE0BE9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04059-1ABD-42E8-BC2E-FC5ECC58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95pt0pt">
    <w:name w:val="Основной текст + 9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</w:rPr>
  </w:style>
  <w:style w:type="character" w:customStyle="1" w:styleId="95pt0pt0">
    <w:name w:val="Основной текст + 9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MS Gothic" w:eastAsia="MS Gothic" w:hAnsi="MS Gothic" w:cs="MS Gothic"/>
      <w:sz w:val="22"/>
      <w:szCs w:val="22"/>
    </w:rPr>
  </w:style>
  <w:style w:type="character" w:styleId="a9">
    <w:name w:val="Emphasis"/>
    <w:basedOn w:val="a0"/>
    <w:uiPriority w:val="20"/>
    <w:qFormat/>
    <w:rsid w:val="008C7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6F28-B354-4478-94EF-D5CB0909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Murodjon A. Muminov</cp:lastModifiedBy>
  <cp:revision>4</cp:revision>
  <dcterms:created xsi:type="dcterms:W3CDTF">2022-01-14T11:50:00Z</dcterms:created>
  <dcterms:modified xsi:type="dcterms:W3CDTF">2022-01-14T11:55:00Z</dcterms:modified>
</cp:coreProperties>
</file>